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C6AA3" w:rsidRDefault="00EC6AA3" w:rsidP="00EC6AA3">
      <w:pPr>
        <w:spacing w:before="120" w:after="120"/>
        <w:ind w:firstLine="720"/>
        <w:jc w:val="both"/>
        <w:rPr>
          <w:rFonts w:ascii="Times New Roman" w:hAnsi="Times New Roman"/>
          <w:b/>
          <w:bCs/>
          <w:color w:val="000000"/>
          <w:lang w:val="vi-VN"/>
        </w:rPr>
      </w:pPr>
      <w:bookmarkStart w:id="0" w:name="_Hlk175324618"/>
      <w:r>
        <w:rPr>
          <w:rFonts w:ascii="Times New Roman" w:hAnsi="Times New Roman"/>
          <w:b/>
          <w:bCs/>
          <w:color w:val="000000"/>
        </w:rPr>
        <w:t>Thủ tục điều chỉnh kỳ hạn trả nợ gốc đối với khách hàng vay vốn để mua, thuê mua nhà ở xã hội, nhà ở cho lực lượng vũ trang nhân dân; xây dựng hoặc cải tạo, sửa chữa nhà ở theo Nghị định số 100/2024/NĐ-CP ngày 26/7/2024 của Chính phủ về quy định chi tiết một số điều của Luật Nhà ở về phát triển và quản lý nhà ở xã hội</w:t>
      </w:r>
    </w:p>
    <w:bookmarkEnd w:id="0"/>
    <w:p w:rsidR="00EC6AA3" w:rsidRDefault="00EC6AA3" w:rsidP="00EC6AA3">
      <w:pPr>
        <w:tabs>
          <w:tab w:val="left" w:pos="1386"/>
        </w:tabs>
        <w:spacing w:before="120" w:after="120"/>
        <w:ind w:firstLine="720"/>
        <w:jc w:val="both"/>
        <w:outlineLvl w:val="0"/>
        <w:rPr>
          <w:rFonts w:ascii="Times New Roman" w:hAnsi="Times New Roman"/>
          <w:b/>
          <w:color w:val="000000"/>
        </w:rPr>
      </w:pPr>
      <w:r>
        <w:rPr>
          <w:rFonts w:ascii="Times New Roman" w:hAnsi="Times New Roman"/>
          <w:b/>
          <w:color w:val="000000"/>
        </w:rPr>
        <w:t>a) Trình tự thực hiện</w:t>
      </w:r>
    </w:p>
    <w:p w:rsidR="00EC6AA3" w:rsidRDefault="00EC6AA3" w:rsidP="00EC6AA3">
      <w:pPr>
        <w:spacing w:before="120" w:after="120"/>
        <w:ind w:firstLine="720"/>
        <w:jc w:val="both"/>
        <w:rPr>
          <w:rFonts w:ascii="Times New Roman" w:hAnsi="Times New Roman"/>
          <w:color w:val="000000"/>
          <w:lang w:val="nl-NL"/>
        </w:rPr>
      </w:pPr>
      <w:r>
        <w:rPr>
          <w:rFonts w:ascii="Times New Roman" w:hAnsi="Times New Roman"/>
          <w:b/>
          <w:color w:val="000000"/>
          <w:lang w:val="nl-NL"/>
        </w:rPr>
        <w:t>Bước 1</w:t>
      </w:r>
      <w:r>
        <w:rPr>
          <w:rFonts w:ascii="Times New Roman" w:hAnsi="Times New Roman"/>
          <w:b/>
          <w:i/>
          <w:color w:val="000000"/>
          <w:lang w:val="nl-NL"/>
        </w:rPr>
        <w:t>.</w:t>
      </w:r>
      <w:r>
        <w:rPr>
          <w:rFonts w:ascii="Times New Roman" w:hAnsi="Times New Roman"/>
          <w:color w:val="000000"/>
          <w:lang w:val="nl-NL"/>
        </w:rPr>
        <w:t xml:space="preserve"> Khách hàng vay vốn:</w:t>
      </w:r>
    </w:p>
    <w:p w:rsidR="00EC6AA3" w:rsidRDefault="00EC6AA3" w:rsidP="00EC6AA3">
      <w:pPr>
        <w:spacing w:before="120" w:after="120"/>
        <w:ind w:firstLine="720"/>
        <w:jc w:val="both"/>
        <w:rPr>
          <w:rFonts w:ascii="Times New Roman" w:hAnsi="Times New Roman"/>
          <w:color w:val="000000"/>
          <w:lang w:val="nl-NL"/>
        </w:rPr>
      </w:pPr>
      <w:r>
        <w:rPr>
          <w:rFonts w:ascii="Times New Roman" w:hAnsi="Times New Roman"/>
          <w:color w:val="000000"/>
          <w:lang w:val="nl-NL"/>
        </w:rPr>
        <w:t xml:space="preserve">Khi có nhu cầu điều chỉnh kỳ hạn trả nợ gốc, trước 05 ngày đến hạn trả nợ, khách hàng gửi Giấy đề nghị điều chỉnh kỳ hạn trả nợ </w:t>
      </w:r>
      <w:r>
        <w:rPr>
          <w:rFonts w:ascii="Times New Roman" w:hAnsi="Times New Roman"/>
          <w:i/>
          <w:color w:val="000000"/>
          <w:lang w:val="nl-NL"/>
        </w:rPr>
        <w:t>(mẫu số 12/NƠXH</w:t>
      </w:r>
      <w:r>
        <w:rPr>
          <w:rFonts w:ascii="Times New Roman" w:hAnsi="Times New Roman"/>
          <w:color w:val="000000"/>
          <w:lang w:val="nl-NL"/>
        </w:rPr>
        <w:t>) và Hợp đồng tín dụng (</w:t>
      </w:r>
      <w:r>
        <w:rPr>
          <w:rFonts w:ascii="Times New Roman" w:hAnsi="Times New Roman"/>
          <w:i/>
          <w:color w:val="000000"/>
          <w:lang w:val="nl-NL"/>
        </w:rPr>
        <w:t>mẫu số 07a/NƠXH hoặc 07b/NƠXH hoặc 07c/NƠXH</w:t>
      </w:r>
      <w:r>
        <w:rPr>
          <w:rFonts w:ascii="Times New Roman" w:hAnsi="Times New Roman"/>
          <w:color w:val="000000"/>
          <w:lang w:val="nl-NL"/>
        </w:rPr>
        <w:t>) tới NHCSXH nơi thực hiện thủ tục.</w:t>
      </w:r>
    </w:p>
    <w:p w:rsidR="00EC6AA3" w:rsidRDefault="00EC6AA3" w:rsidP="00EC6AA3">
      <w:pPr>
        <w:spacing w:before="120" w:after="120"/>
        <w:ind w:firstLine="720"/>
        <w:jc w:val="both"/>
        <w:rPr>
          <w:rFonts w:ascii="Times New Roman" w:hAnsi="Times New Roman"/>
          <w:color w:val="000000"/>
          <w:lang w:val="nl-NL"/>
        </w:rPr>
      </w:pPr>
      <w:r>
        <w:rPr>
          <w:rFonts w:ascii="Times New Roman" w:hAnsi="Times New Roman"/>
          <w:b/>
          <w:color w:val="000000"/>
          <w:lang w:val="nl-NL"/>
        </w:rPr>
        <w:t>Bước 2.</w:t>
      </w:r>
      <w:r>
        <w:rPr>
          <w:rFonts w:ascii="Times New Roman" w:hAnsi="Times New Roman"/>
          <w:color w:val="000000"/>
          <w:lang w:val="nl-NL"/>
        </w:rPr>
        <w:t xml:space="preserve"> NHCSXH nơi thực hiện thủ tục</w:t>
      </w:r>
    </w:p>
    <w:p w:rsidR="00EC6AA3" w:rsidRDefault="00EC6AA3" w:rsidP="00EC6AA3">
      <w:pPr>
        <w:pStyle w:val="BodyText"/>
        <w:spacing w:before="120" w:after="120"/>
        <w:ind w:firstLine="720"/>
        <w:jc w:val="both"/>
        <w:rPr>
          <w:rFonts w:ascii="Times New Roman" w:hAnsi="Times New Roman"/>
          <w:color w:val="000000"/>
          <w:szCs w:val="28"/>
          <w:lang w:val="nl-NL"/>
        </w:rPr>
      </w:pPr>
      <w:r>
        <w:rPr>
          <w:rFonts w:ascii="Times New Roman" w:hAnsi="Times New Roman"/>
          <w:color w:val="000000"/>
          <w:spacing w:val="-4"/>
          <w:szCs w:val="28"/>
          <w:lang w:val="nl-NL"/>
        </w:rPr>
        <w:t>- Xem xét, phê duyệt điều chỉnh kỳ hạn trả nợ sau khi đã nhận đủ hồ sơ từ khách hàng</w:t>
      </w:r>
      <w:r>
        <w:rPr>
          <w:rFonts w:ascii="Times New Roman" w:hAnsi="Times New Roman"/>
          <w:color w:val="000000"/>
          <w:szCs w:val="28"/>
          <w:lang w:val="nl-NL"/>
        </w:rPr>
        <w:t>.</w:t>
      </w:r>
    </w:p>
    <w:p w:rsidR="00EC6AA3" w:rsidRDefault="00EC6AA3" w:rsidP="00EC6AA3">
      <w:pPr>
        <w:spacing w:before="120" w:after="120"/>
        <w:ind w:firstLine="720"/>
        <w:jc w:val="both"/>
        <w:rPr>
          <w:rFonts w:ascii="Times New Roman" w:hAnsi="Times New Roman"/>
          <w:color w:val="000000"/>
          <w:lang w:val="nl-NL"/>
        </w:rPr>
      </w:pPr>
      <w:r>
        <w:rPr>
          <w:rFonts w:ascii="Times New Roman" w:hAnsi="Times New Roman"/>
          <w:color w:val="000000"/>
          <w:lang w:val="nl-NL"/>
        </w:rPr>
        <w:t xml:space="preserve">- Ghi đầy đủ các yếu tố về kết quả phê duyệt điều chỉnh kỳ hạn trả nợ gốc vào Phụ lục Hợp đồng tín dụng </w:t>
      </w:r>
      <w:r>
        <w:rPr>
          <w:rFonts w:ascii="Times New Roman" w:hAnsi="Times New Roman"/>
          <w:i/>
          <w:color w:val="000000"/>
          <w:lang w:val="nl-NL"/>
        </w:rPr>
        <w:t>(mẫu số 07a/NƠXH hoặc 07b/NƠXH hoặc 07c/NƠXH)</w:t>
      </w:r>
      <w:r>
        <w:rPr>
          <w:rFonts w:ascii="Times New Roman" w:hAnsi="Times New Roman"/>
          <w:color w:val="000000"/>
          <w:lang w:val="nl-NL"/>
        </w:rPr>
        <w:t xml:space="preserve"> do NHCSXH nơi thực hiện thủ tục và khách hàng vay vốn lưu giữ.</w:t>
      </w:r>
    </w:p>
    <w:p w:rsidR="00EC6AA3" w:rsidRDefault="00EC6AA3" w:rsidP="00EC6AA3">
      <w:pPr>
        <w:spacing w:before="120" w:after="120"/>
        <w:ind w:firstLine="720"/>
        <w:jc w:val="both"/>
        <w:rPr>
          <w:rFonts w:ascii="Times New Roman" w:hAnsi="Times New Roman"/>
          <w:b/>
          <w:color w:val="000000"/>
          <w:lang w:val="nl-NL"/>
        </w:rPr>
      </w:pPr>
      <w:r>
        <w:rPr>
          <w:rFonts w:ascii="Times New Roman" w:hAnsi="Times New Roman"/>
          <w:b/>
          <w:color w:val="000000"/>
          <w:lang w:val="nl-NL"/>
        </w:rPr>
        <w:t>b) Cách thức thực hiện</w:t>
      </w:r>
    </w:p>
    <w:p w:rsidR="00EC6AA3" w:rsidRDefault="00EC6AA3" w:rsidP="00EC6AA3">
      <w:pPr>
        <w:spacing w:before="120" w:after="120"/>
        <w:ind w:firstLine="720"/>
        <w:jc w:val="both"/>
        <w:rPr>
          <w:rFonts w:ascii="Times New Roman" w:hAnsi="Times New Roman"/>
          <w:b/>
          <w:color w:val="000000"/>
          <w:lang w:val="nl-NL"/>
        </w:rPr>
      </w:pPr>
      <w:r>
        <w:rPr>
          <w:rFonts w:ascii="Times New Roman" w:hAnsi="Times New Roman"/>
          <w:color w:val="000000"/>
          <w:lang w:val="nl-NL"/>
        </w:rPr>
        <w:t>Khách hàng nộp Hồ sơ đề nghị điều chỉnh kỳ hạn trả nợ gốc trực tiếp cho NHCSXH nơi thực hiện thủ tục.</w:t>
      </w:r>
    </w:p>
    <w:p w:rsidR="00EC6AA3" w:rsidRDefault="00EC6AA3" w:rsidP="00EC6AA3">
      <w:pPr>
        <w:spacing w:before="120" w:after="120"/>
        <w:ind w:firstLine="720"/>
        <w:jc w:val="both"/>
        <w:rPr>
          <w:rFonts w:ascii="Times New Roman" w:hAnsi="Times New Roman"/>
          <w:b/>
          <w:color w:val="000000"/>
          <w:lang w:val="nl-NL"/>
        </w:rPr>
      </w:pPr>
      <w:r>
        <w:rPr>
          <w:rFonts w:ascii="Times New Roman" w:hAnsi="Times New Roman"/>
          <w:b/>
          <w:color w:val="000000"/>
          <w:lang w:val="nl-NL"/>
        </w:rPr>
        <w:t xml:space="preserve">c) Thành phần hồ sơ: </w:t>
      </w:r>
    </w:p>
    <w:p w:rsidR="00EC6AA3" w:rsidRDefault="00EC6AA3" w:rsidP="00EC6AA3">
      <w:pPr>
        <w:spacing w:before="120" w:after="120"/>
        <w:ind w:firstLine="720"/>
        <w:jc w:val="both"/>
        <w:rPr>
          <w:rFonts w:ascii="Times New Roman" w:hAnsi="Times New Roman"/>
          <w:color w:val="000000"/>
          <w:lang w:val="nl-NL"/>
        </w:rPr>
      </w:pPr>
      <w:r>
        <w:rPr>
          <w:rFonts w:ascii="Times New Roman" w:hAnsi="Times New Roman"/>
          <w:color w:val="000000"/>
          <w:lang w:val="nl-NL"/>
        </w:rPr>
        <w:t xml:space="preserve">- Giấy đề nghị điều chỉnh kỳ hạn trả nợ </w:t>
      </w:r>
      <w:r>
        <w:rPr>
          <w:rFonts w:ascii="Times New Roman" w:hAnsi="Times New Roman"/>
          <w:i/>
          <w:color w:val="000000"/>
          <w:lang w:val="nl-NL"/>
        </w:rPr>
        <w:t>(mẫu số 12/NƠXH</w:t>
      </w:r>
      <w:r>
        <w:rPr>
          <w:rFonts w:ascii="Times New Roman" w:hAnsi="Times New Roman"/>
          <w:color w:val="000000"/>
          <w:lang w:val="nl-NL"/>
        </w:rPr>
        <w:t xml:space="preserve">): 01 bản chính </w:t>
      </w:r>
      <w:r>
        <w:rPr>
          <w:rFonts w:ascii="Times New Roman" w:hAnsi="Times New Roman"/>
          <w:i/>
          <w:color w:val="000000"/>
          <w:lang w:val="nl-NL"/>
        </w:rPr>
        <w:t>(lưu tại NHCSXH nơi thực hiện thủ tục);</w:t>
      </w:r>
    </w:p>
    <w:p w:rsidR="00EC6AA3" w:rsidRDefault="00EC6AA3" w:rsidP="00EC6AA3">
      <w:pPr>
        <w:spacing w:before="120" w:after="120"/>
        <w:ind w:firstLine="720"/>
        <w:jc w:val="both"/>
        <w:rPr>
          <w:rFonts w:ascii="Times New Roman" w:hAnsi="Times New Roman"/>
          <w:color w:val="000000"/>
          <w:lang w:val="nl-NL"/>
        </w:rPr>
      </w:pPr>
      <w:r>
        <w:rPr>
          <w:rFonts w:ascii="Times New Roman" w:hAnsi="Times New Roman"/>
          <w:color w:val="000000"/>
          <w:lang w:val="nl-NL"/>
        </w:rPr>
        <w:t xml:space="preserve">- Hợp đồng tín dụng </w:t>
      </w:r>
      <w:r>
        <w:rPr>
          <w:rFonts w:ascii="Times New Roman" w:hAnsi="Times New Roman"/>
          <w:i/>
          <w:color w:val="000000"/>
          <w:lang w:val="nl-NL"/>
        </w:rPr>
        <w:t xml:space="preserve">(mẫu số 07a/NƠXH hoặc 07b/NƠXH hoặc 07c/NƠXH): </w:t>
      </w:r>
      <w:r>
        <w:rPr>
          <w:rFonts w:ascii="Times New Roman" w:hAnsi="Times New Roman"/>
          <w:color w:val="000000"/>
          <w:lang w:val="nl-NL"/>
        </w:rPr>
        <w:t>01 bản gốc</w:t>
      </w:r>
      <w:r>
        <w:rPr>
          <w:rFonts w:ascii="Times New Roman" w:hAnsi="Times New Roman"/>
          <w:i/>
          <w:color w:val="000000"/>
          <w:lang w:val="nl-NL"/>
        </w:rPr>
        <w:t xml:space="preserve"> (khách hàng vay vốn lưu giữ</w:t>
      </w:r>
      <w:r>
        <w:rPr>
          <w:rFonts w:ascii="Times New Roman" w:hAnsi="Times New Roman"/>
          <w:color w:val="000000"/>
          <w:lang w:val="nl-NL"/>
        </w:rPr>
        <w:t>).</w:t>
      </w:r>
    </w:p>
    <w:p w:rsidR="00EC6AA3" w:rsidRDefault="00EC6AA3" w:rsidP="00EC6AA3">
      <w:pPr>
        <w:spacing w:before="120" w:after="120"/>
        <w:ind w:firstLine="720"/>
        <w:jc w:val="both"/>
        <w:rPr>
          <w:rFonts w:ascii="Times New Roman" w:hAnsi="Times New Roman"/>
          <w:b/>
          <w:color w:val="000000"/>
          <w:lang w:val="nl-NL"/>
        </w:rPr>
      </w:pPr>
      <w:r>
        <w:rPr>
          <w:rFonts w:ascii="Times New Roman" w:hAnsi="Times New Roman"/>
          <w:b/>
          <w:color w:val="000000"/>
          <w:lang w:val="nl-NL"/>
        </w:rPr>
        <w:t xml:space="preserve">d) Số bộ hồ sơ: </w:t>
      </w:r>
      <w:r>
        <w:rPr>
          <w:rFonts w:ascii="Times New Roman" w:hAnsi="Times New Roman"/>
          <w:color w:val="000000"/>
          <w:lang w:val="nl-NL"/>
        </w:rPr>
        <w:t>01 bộ.</w:t>
      </w:r>
    </w:p>
    <w:p w:rsidR="00EC6AA3" w:rsidRDefault="00EC6AA3" w:rsidP="00EC6AA3">
      <w:pPr>
        <w:spacing w:before="120" w:after="120"/>
        <w:ind w:firstLine="720"/>
        <w:jc w:val="both"/>
        <w:rPr>
          <w:rFonts w:ascii="Times New Roman" w:hAnsi="Times New Roman"/>
          <w:color w:val="000000"/>
          <w:lang w:val="nl-NL"/>
        </w:rPr>
      </w:pPr>
      <w:r>
        <w:rPr>
          <w:rFonts w:ascii="Times New Roman" w:hAnsi="Times New Roman"/>
          <w:b/>
          <w:color w:val="000000"/>
          <w:lang w:val="nl-NL"/>
        </w:rPr>
        <w:t xml:space="preserve">đ) Thời hạn giải quyết: </w:t>
      </w:r>
      <w:r>
        <w:rPr>
          <w:rFonts w:ascii="Times New Roman" w:hAnsi="Times New Roman"/>
          <w:color w:val="000000"/>
          <w:lang w:val="nl-NL"/>
        </w:rPr>
        <w:t>Trong thời hạn không quá 03 (ba) ngày làm việc kể từ ngày NHCSXH nơi thực hiện thủ tục nhận được Hồ sơ đề nghị điều chỉnh kỳ hạn trả nợ của khách hàng.</w:t>
      </w:r>
    </w:p>
    <w:p w:rsidR="00EC6AA3" w:rsidRDefault="00EC6AA3" w:rsidP="00EC6AA3">
      <w:pPr>
        <w:spacing w:before="120" w:after="120"/>
        <w:ind w:firstLine="720"/>
        <w:jc w:val="both"/>
        <w:rPr>
          <w:rFonts w:ascii="Times New Roman" w:hAnsi="Times New Roman"/>
          <w:b/>
          <w:color w:val="000000"/>
          <w:lang w:val="nl-NL"/>
        </w:rPr>
      </w:pPr>
      <w:r>
        <w:rPr>
          <w:rFonts w:ascii="Times New Roman" w:hAnsi="Times New Roman"/>
          <w:b/>
          <w:color w:val="000000"/>
          <w:lang w:val="nl-NL"/>
        </w:rPr>
        <w:t xml:space="preserve">e) Đối tượng thực hiện: </w:t>
      </w:r>
      <w:r>
        <w:rPr>
          <w:rFonts w:ascii="Times New Roman" w:hAnsi="Times New Roman"/>
          <w:color w:val="000000"/>
          <w:lang w:val="nl-NL"/>
        </w:rPr>
        <w:t xml:space="preserve">Cá nhân, hộ gia đình. </w:t>
      </w:r>
    </w:p>
    <w:p w:rsidR="00EC6AA3" w:rsidRDefault="00EC6AA3" w:rsidP="00EC6AA3">
      <w:pPr>
        <w:spacing w:before="120" w:after="120"/>
        <w:ind w:firstLine="720"/>
        <w:jc w:val="both"/>
        <w:rPr>
          <w:rFonts w:ascii="Times New Roman" w:hAnsi="Times New Roman"/>
          <w:b/>
          <w:color w:val="000000"/>
          <w:lang w:val="nl-NL"/>
        </w:rPr>
      </w:pPr>
      <w:r>
        <w:rPr>
          <w:rFonts w:ascii="Times New Roman" w:hAnsi="Times New Roman"/>
          <w:b/>
          <w:color w:val="000000"/>
          <w:lang w:val="nl-NL"/>
        </w:rPr>
        <w:t>g)</w:t>
      </w:r>
      <w:r>
        <w:rPr>
          <w:rFonts w:ascii="Times New Roman" w:hAnsi="Times New Roman"/>
          <w:color w:val="000000"/>
          <w:lang w:val="nl-NL"/>
        </w:rPr>
        <w:t xml:space="preserve"> </w:t>
      </w:r>
      <w:r>
        <w:rPr>
          <w:rFonts w:ascii="Times New Roman" w:hAnsi="Times New Roman"/>
          <w:b/>
          <w:color w:val="000000"/>
          <w:lang w:val="nl-NL"/>
        </w:rPr>
        <w:t xml:space="preserve">Cơ quan thực hiện thủ tục: </w:t>
      </w:r>
      <w:r>
        <w:rPr>
          <w:rFonts w:ascii="Times New Roman" w:hAnsi="Times New Roman"/>
          <w:color w:val="000000"/>
          <w:lang w:val="nl-NL"/>
        </w:rPr>
        <w:t>NHCSXH nơi thực hiện thủ tục.</w:t>
      </w:r>
    </w:p>
    <w:p w:rsidR="00EC6AA3" w:rsidRDefault="00EC6AA3" w:rsidP="00EC6AA3">
      <w:pPr>
        <w:spacing w:before="120" w:after="120"/>
        <w:ind w:firstLine="720"/>
        <w:jc w:val="both"/>
        <w:rPr>
          <w:rFonts w:ascii="Times New Roman" w:hAnsi="Times New Roman"/>
          <w:color w:val="000000"/>
          <w:lang w:val="nl-NL"/>
        </w:rPr>
      </w:pPr>
      <w:r>
        <w:rPr>
          <w:rFonts w:ascii="Times New Roman" w:hAnsi="Times New Roman"/>
          <w:b/>
          <w:color w:val="000000"/>
          <w:lang w:val="nl-NL"/>
        </w:rPr>
        <w:t xml:space="preserve">h) Kết quả thực hiện: </w:t>
      </w:r>
      <w:r>
        <w:rPr>
          <w:rFonts w:ascii="Times New Roman" w:hAnsi="Times New Roman"/>
          <w:color w:val="000000"/>
          <w:lang w:val="nl-NL"/>
        </w:rPr>
        <w:t>Phê duyệt hoặc từ chối điều chỉnh kỳ hạn trả nợ của NHCSXH nơi thực hiện thủ tục trên Giấy đề nghị điều chỉnh kỳ hạn trả nợ (</w:t>
      </w:r>
      <w:r>
        <w:rPr>
          <w:rFonts w:ascii="Times New Roman" w:hAnsi="Times New Roman"/>
          <w:i/>
          <w:color w:val="000000"/>
          <w:lang w:val="nl-NL"/>
        </w:rPr>
        <w:t xml:space="preserve">mẫu số 12/NƠXH) </w:t>
      </w:r>
      <w:r>
        <w:rPr>
          <w:rFonts w:ascii="Times New Roman" w:hAnsi="Times New Roman"/>
          <w:color w:val="000000"/>
          <w:lang w:val="nl-NL"/>
        </w:rPr>
        <w:t xml:space="preserve">và ghi nhận vào Phụ lục Hợp đồng tín dụng </w:t>
      </w:r>
      <w:r>
        <w:rPr>
          <w:rFonts w:ascii="Times New Roman" w:hAnsi="Times New Roman"/>
          <w:i/>
          <w:color w:val="000000"/>
          <w:lang w:val="nl-NL"/>
        </w:rPr>
        <w:t>(mẫu số 07a/NƠXH hoặc 07b/NƠXH hoặc 07c/NƠXH)</w:t>
      </w:r>
      <w:r>
        <w:rPr>
          <w:rFonts w:ascii="Times New Roman" w:hAnsi="Times New Roman"/>
          <w:color w:val="000000"/>
          <w:lang w:val="nl-NL"/>
        </w:rPr>
        <w:t>.</w:t>
      </w:r>
    </w:p>
    <w:p w:rsidR="00EC6AA3" w:rsidRDefault="00EC6AA3" w:rsidP="00EC6AA3">
      <w:pPr>
        <w:spacing w:before="120" w:after="120"/>
        <w:ind w:firstLine="720"/>
        <w:jc w:val="both"/>
        <w:rPr>
          <w:rFonts w:ascii="Times New Roman" w:hAnsi="Times New Roman"/>
          <w:color w:val="000000"/>
          <w:lang w:val="nl-NL"/>
        </w:rPr>
      </w:pPr>
      <w:r>
        <w:rPr>
          <w:rFonts w:ascii="Times New Roman" w:hAnsi="Times New Roman"/>
          <w:b/>
          <w:color w:val="000000"/>
          <w:lang w:val="nl-NL"/>
        </w:rPr>
        <w:t>i) Mức phí, tên phí:</w:t>
      </w:r>
      <w:r>
        <w:rPr>
          <w:rFonts w:ascii="Times New Roman" w:hAnsi="Times New Roman"/>
          <w:color w:val="000000"/>
          <w:lang w:val="nl-NL"/>
        </w:rPr>
        <w:t xml:space="preserve"> Không.</w:t>
      </w:r>
    </w:p>
    <w:p w:rsidR="00EC6AA3" w:rsidRDefault="00EC6AA3" w:rsidP="00EC6AA3">
      <w:pPr>
        <w:spacing w:before="120" w:after="120"/>
        <w:ind w:firstLine="720"/>
        <w:jc w:val="both"/>
        <w:rPr>
          <w:rFonts w:ascii="Times New Roman" w:hAnsi="Times New Roman"/>
          <w:b/>
          <w:color w:val="000000"/>
          <w:lang w:val="nl-NL"/>
        </w:rPr>
      </w:pPr>
      <w:r>
        <w:rPr>
          <w:rFonts w:ascii="Times New Roman" w:hAnsi="Times New Roman"/>
          <w:b/>
          <w:color w:val="000000"/>
          <w:lang w:val="nl-NL"/>
        </w:rPr>
        <w:t xml:space="preserve">k) Mẫu đơn, tờ khai: </w:t>
      </w:r>
      <w:r>
        <w:rPr>
          <w:rFonts w:ascii="Times New Roman" w:hAnsi="Times New Roman"/>
          <w:color w:val="000000"/>
          <w:lang w:val="nl-NL"/>
        </w:rPr>
        <w:t xml:space="preserve">Giấy đề nghị điều chỉnh kỳ hạn trả nợ </w:t>
      </w:r>
      <w:r>
        <w:rPr>
          <w:rFonts w:ascii="Times New Roman" w:hAnsi="Times New Roman"/>
          <w:i/>
          <w:color w:val="000000"/>
          <w:lang w:val="nl-NL"/>
        </w:rPr>
        <w:t>(mẫu số 12/NƠXH</w:t>
      </w:r>
      <w:r>
        <w:rPr>
          <w:rFonts w:ascii="Times New Roman" w:hAnsi="Times New Roman"/>
          <w:color w:val="000000"/>
          <w:lang w:val="nl-NL"/>
        </w:rPr>
        <w:t>).</w:t>
      </w:r>
    </w:p>
    <w:p w:rsidR="00EC6AA3" w:rsidRDefault="00EC6AA3" w:rsidP="00EC6AA3">
      <w:pPr>
        <w:spacing w:before="120" w:after="120"/>
        <w:ind w:firstLine="720"/>
        <w:jc w:val="both"/>
        <w:rPr>
          <w:rFonts w:ascii="Times New Roman" w:hAnsi="Times New Roman"/>
          <w:b/>
          <w:color w:val="000000"/>
          <w:lang w:val="nl-NL"/>
        </w:rPr>
      </w:pPr>
      <w:r>
        <w:rPr>
          <w:rFonts w:ascii="Times New Roman" w:hAnsi="Times New Roman"/>
          <w:b/>
          <w:color w:val="000000"/>
          <w:lang w:val="nl-NL"/>
        </w:rPr>
        <w:lastRenderedPageBreak/>
        <w:t>l) Yêu cầu, điều kiện thực hiện thủ tục</w:t>
      </w:r>
    </w:p>
    <w:p w:rsidR="00EC6AA3" w:rsidRDefault="00EC6AA3" w:rsidP="00EC6AA3">
      <w:pPr>
        <w:spacing w:before="120" w:after="120"/>
        <w:ind w:firstLine="720"/>
        <w:jc w:val="both"/>
        <w:rPr>
          <w:rFonts w:ascii="Times New Roman" w:hAnsi="Times New Roman"/>
          <w:color w:val="000000"/>
          <w:lang w:val="nl-NL"/>
        </w:rPr>
      </w:pPr>
      <w:r>
        <w:rPr>
          <w:rFonts w:ascii="Times New Roman" w:hAnsi="Times New Roman"/>
          <w:color w:val="000000"/>
          <w:spacing w:val="-4"/>
          <w:lang w:val="nl-NL"/>
        </w:rPr>
        <w:t>- Khách hàng phải sử dụng vốn vay đúng mục đích xin vay.</w:t>
      </w:r>
    </w:p>
    <w:p w:rsidR="00EC6AA3" w:rsidRDefault="00EC6AA3" w:rsidP="00EC6AA3">
      <w:pPr>
        <w:spacing w:before="120" w:after="120"/>
        <w:ind w:firstLine="720"/>
        <w:jc w:val="both"/>
        <w:rPr>
          <w:rFonts w:ascii="Times New Roman" w:hAnsi="Times New Roman"/>
          <w:color w:val="000000"/>
          <w:lang w:val="nl-NL"/>
        </w:rPr>
      </w:pPr>
      <w:r>
        <w:rPr>
          <w:rFonts w:ascii="Times New Roman" w:hAnsi="Times New Roman"/>
          <w:color w:val="000000"/>
          <w:lang w:val="nl-NL"/>
        </w:rPr>
        <w:t>- Khoản vay đã đến kỳ hạn trả nợ gốc nhưng khách hàng vay vốn có nhu cầu điều chỉnh kỳ hạn trả nợ do không có khả năng trả nợ một phần hoặc toàn bộ số tiền vay của cả kỳ hạn trả nợ gốc đó.</w:t>
      </w:r>
    </w:p>
    <w:p w:rsidR="00EC6AA3" w:rsidRDefault="00EC6AA3" w:rsidP="00EC6AA3">
      <w:pPr>
        <w:spacing w:before="120" w:after="120"/>
        <w:ind w:firstLine="720"/>
        <w:jc w:val="both"/>
        <w:rPr>
          <w:rFonts w:ascii="Times New Roman" w:hAnsi="Times New Roman"/>
          <w:b/>
          <w:color w:val="000000"/>
          <w:lang w:val="vi-VN"/>
        </w:rPr>
      </w:pPr>
      <w:r>
        <w:rPr>
          <w:rFonts w:ascii="Times New Roman" w:hAnsi="Times New Roman"/>
          <w:b/>
          <w:color w:val="000000"/>
          <w:lang w:val="vi-VN"/>
        </w:rPr>
        <w:t xml:space="preserve">m) Căn cứ pháp lý của thủ tục: </w:t>
      </w:r>
    </w:p>
    <w:p w:rsidR="00EC6AA3" w:rsidRDefault="00EC6AA3" w:rsidP="00EC6AA3">
      <w:pPr>
        <w:spacing w:before="80"/>
        <w:ind w:firstLine="720"/>
        <w:jc w:val="both"/>
        <w:rPr>
          <w:rFonts w:ascii="Times New Roman" w:hAnsi="Times New Roman"/>
          <w:iCs/>
          <w:color w:val="000000"/>
        </w:rPr>
      </w:pPr>
      <w:r>
        <w:rPr>
          <w:rFonts w:ascii="Times New Roman" w:hAnsi="Times New Roman"/>
          <w:iCs/>
          <w:color w:val="000000"/>
        </w:rPr>
        <w:t xml:space="preserve">- Bộ luật Dân sự ngày 24 tháng 11 năm 2015; </w:t>
      </w:r>
    </w:p>
    <w:p w:rsidR="00EC6AA3" w:rsidRDefault="00EC6AA3" w:rsidP="00EC6AA3">
      <w:pPr>
        <w:spacing w:before="80"/>
        <w:ind w:firstLine="720"/>
        <w:jc w:val="both"/>
        <w:rPr>
          <w:rFonts w:ascii="Times New Roman" w:hAnsi="Times New Roman"/>
          <w:iCs/>
          <w:color w:val="000000"/>
        </w:rPr>
      </w:pPr>
      <w:r>
        <w:rPr>
          <w:rFonts w:ascii="Times New Roman" w:hAnsi="Times New Roman"/>
          <w:iCs/>
          <w:color w:val="000000"/>
        </w:rPr>
        <w:t>- Luật Nhà ở ngày 27 tháng 11 năm 2023;</w:t>
      </w:r>
    </w:p>
    <w:p w:rsidR="00EC6AA3" w:rsidRDefault="00EC6AA3" w:rsidP="00EC6AA3">
      <w:pPr>
        <w:spacing w:before="80"/>
        <w:ind w:firstLine="720"/>
        <w:jc w:val="both"/>
        <w:rPr>
          <w:rFonts w:ascii="Times New Roman" w:hAnsi="Times New Roman"/>
          <w:iCs/>
          <w:color w:val="000000"/>
        </w:rPr>
      </w:pPr>
      <w:r>
        <w:rPr>
          <w:rFonts w:ascii="Times New Roman" w:hAnsi="Times New Roman"/>
          <w:iCs/>
          <w:color w:val="000000"/>
        </w:rPr>
        <w:t>- Nghị định số 78/2002/NĐ-CP ngày 04 tháng 10 năm 2002 của Chính phủ về tín dụng đối với người nghèo và các đối tượng chính sách khác;</w:t>
      </w:r>
    </w:p>
    <w:p w:rsidR="00EC6AA3" w:rsidRDefault="00EC6AA3" w:rsidP="00EC6AA3">
      <w:pPr>
        <w:spacing w:before="80"/>
        <w:ind w:firstLine="720"/>
        <w:jc w:val="both"/>
        <w:rPr>
          <w:rFonts w:ascii="Times New Roman" w:hAnsi="Times New Roman"/>
          <w:iCs/>
          <w:color w:val="000000"/>
        </w:rPr>
      </w:pPr>
      <w:r>
        <w:rPr>
          <w:rFonts w:ascii="Times New Roman" w:hAnsi="Times New Roman"/>
          <w:iCs/>
          <w:color w:val="000000"/>
        </w:rPr>
        <w:t>- Nghị định số 100/2024/NĐ-CP ngày 26 tháng 7 năm 2024 của Chính phủ quy định chi tiết một số điều của Luật Nhà ở về phát triển và quản lý nhà ở xã hội;</w:t>
      </w:r>
    </w:p>
    <w:p w:rsidR="00EC6AA3" w:rsidRDefault="00EC6AA3" w:rsidP="00EC6AA3">
      <w:pPr>
        <w:spacing w:before="80"/>
        <w:ind w:firstLine="720"/>
        <w:jc w:val="both"/>
        <w:rPr>
          <w:rFonts w:ascii="Times New Roman" w:hAnsi="Times New Roman"/>
          <w:iCs/>
          <w:color w:val="000000"/>
          <w:spacing w:val="-4"/>
        </w:rPr>
      </w:pPr>
      <w:r>
        <w:rPr>
          <w:rFonts w:ascii="Times New Roman" w:hAnsi="Times New Roman"/>
          <w:iCs/>
          <w:color w:val="000000"/>
          <w:spacing w:val="-4"/>
        </w:rPr>
        <w:t>- Nghị định số 95/2024/NĐ-CP ngày 24 tháng 7 năm 2024 của Chính phủ về quy định chi tiết một số điều của Luật Nhà ở;</w:t>
      </w:r>
    </w:p>
    <w:p w:rsidR="00EC6AA3" w:rsidRDefault="00EC6AA3" w:rsidP="00EC6AA3">
      <w:pPr>
        <w:spacing w:before="80"/>
        <w:ind w:firstLine="720"/>
        <w:jc w:val="both"/>
        <w:rPr>
          <w:rFonts w:ascii="Times New Roman" w:hAnsi="Times New Roman"/>
          <w:iCs/>
          <w:color w:val="000000"/>
        </w:rPr>
      </w:pPr>
      <w:r>
        <w:rPr>
          <w:rFonts w:ascii="Times New Roman" w:hAnsi="Times New Roman"/>
          <w:iCs/>
          <w:color w:val="000000"/>
        </w:rPr>
        <w:t>- Nghị định số 99/2022/NĐ-CP ngày 30 tháng 11 năm 2022 của Chính phủ về đăng ký biện pháp bảo đảm;</w:t>
      </w:r>
    </w:p>
    <w:p w:rsidR="00EC6AA3" w:rsidRDefault="00EC6AA3" w:rsidP="00EC6AA3">
      <w:pPr>
        <w:spacing w:before="80"/>
        <w:ind w:firstLine="720"/>
        <w:jc w:val="both"/>
        <w:rPr>
          <w:rFonts w:ascii="Times New Roman" w:hAnsi="Times New Roman"/>
          <w:iCs/>
          <w:color w:val="000000"/>
        </w:rPr>
      </w:pPr>
      <w:r>
        <w:rPr>
          <w:rFonts w:ascii="Times New Roman" w:hAnsi="Times New Roman"/>
          <w:iCs/>
          <w:color w:val="000000"/>
        </w:rPr>
        <w:t>- Nghị định số 21/2021/NĐ-CP ngày 19 tháng 3 năm 2021 của Chính phủ về quy định thi hành Bộ luật Dân sự về bảo đảm thực hiện nghĩa vụ;</w:t>
      </w:r>
    </w:p>
    <w:p w:rsidR="00EC6AA3" w:rsidRDefault="00EC6AA3" w:rsidP="00EC6AA3">
      <w:pPr>
        <w:spacing w:before="80"/>
        <w:ind w:firstLine="720"/>
        <w:jc w:val="both"/>
        <w:rPr>
          <w:rFonts w:ascii="Times New Roman" w:hAnsi="Times New Roman"/>
          <w:iCs/>
          <w:color w:val="000000"/>
        </w:rPr>
      </w:pPr>
      <w:r>
        <w:rPr>
          <w:rFonts w:ascii="Times New Roman" w:hAnsi="Times New Roman"/>
          <w:iCs/>
          <w:color w:val="000000"/>
        </w:rPr>
        <w:t>- Thông tư số 05/2024/TT-BXD ngày 31 tháng 7 năm 2024 của Bộ trưởng Bộ Xây dựng về quy định chi tiết một số điều của Luật Nhà ở;</w:t>
      </w:r>
    </w:p>
    <w:p w:rsidR="00EC6AA3" w:rsidRDefault="00EC6AA3" w:rsidP="00EC6AA3">
      <w:pPr>
        <w:spacing w:before="80"/>
        <w:ind w:firstLine="720"/>
        <w:jc w:val="both"/>
        <w:rPr>
          <w:rFonts w:ascii="Times New Roman" w:hAnsi="Times New Roman"/>
          <w:iCs/>
          <w:color w:val="000000"/>
        </w:rPr>
      </w:pPr>
      <w:r>
        <w:rPr>
          <w:rFonts w:ascii="Times New Roman" w:hAnsi="Times New Roman"/>
          <w:iCs/>
          <w:color w:val="000000"/>
        </w:rPr>
        <w:t>- Quyết định số 16/2003/QĐ-TTg ngày 22 tháng 01 năm 2003 của Thủ tướng Chính phủ về việc phê duyệt điều lệ về tổ chức và hoạt động của Ngân hàng Chính sách xã hội;</w:t>
      </w:r>
    </w:p>
    <w:p w:rsidR="00EC6AA3" w:rsidRDefault="00EC6AA3" w:rsidP="00EC6AA3">
      <w:pPr>
        <w:spacing w:before="80"/>
        <w:ind w:firstLine="720"/>
        <w:jc w:val="both"/>
        <w:rPr>
          <w:rFonts w:ascii="Times New Roman" w:hAnsi="Times New Roman"/>
          <w:iCs/>
          <w:color w:val="000000"/>
        </w:rPr>
      </w:pPr>
      <w:r>
        <w:rPr>
          <w:rFonts w:ascii="Times New Roman" w:hAnsi="Times New Roman"/>
          <w:iCs/>
          <w:color w:val="000000"/>
        </w:rPr>
        <w:t>- Thông tư số 26/2015/TT-NHNN ngày 09 tháng 12 năm 2015 của Thống đốc Ngân hàng Nhà nước Việt Nam về hướng dẫn trình tự, thủ tục thế chấp và giải chấp tài sản là dự án đầu tư xây dựng nhà ở, nhà ở hình thành trong tương lai;</w:t>
      </w:r>
    </w:p>
    <w:p w:rsidR="00EC6AA3" w:rsidRDefault="00EC6AA3" w:rsidP="00EC6AA3">
      <w:pPr>
        <w:spacing w:before="80"/>
        <w:ind w:firstLine="720"/>
        <w:jc w:val="both"/>
        <w:rPr>
          <w:rFonts w:ascii="Times New Roman" w:hAnsi="Times New Roman"/>
          <w:bCs/>
          <w:iCs/>
          <w:color w:val="000000"/>
        </w:rPr>
      </w:pPr>
      <w:r>
        <w:rPr>
          <w:rFonts w:ascii="Times New Roman" w:hAnsi="Times New Roman"/>
          <w:iCs/>
          <w:color w:val="000000"/>
        </w:rPr>
        <w:t xml:space="preserve">- Văn bản số 4546/HD-NHCS ngày 01 tháng 8 năm 2024 của Tổng Giám đốc NHCSXH hướng dẫn nghiệp vụ cho vay </w:t>
      </w:r>
      <w:r>
        <w:rPr>
          <w:rFonts w:ascii="Times New Roman" w:hAnsi="Times New Roman"/>
          <w:bCs/>
          <w:iCs/>
          <w:color w:val="000000"/>
        </w:rPr>
        <w:t xml:space="preserve">ưu đãi để mua, thuê mua nhà ở xã hội, nhà ở cho lực lượng vũ trang nhân dân; xây dựng hoặc cải tạo, sửa chữa </w:t>
      </w:r>
      <w:r>
        <w:rPr>
          <w:rFonts w:ascii="Times New Roman" w:hAnsi="Times New Roman"/>
          <w:bCs/>
          <w:iCs/>
          <w:color w:val="000000"/>
        </w:rPr>
        <w:t xml:space="preserve">                  </w:t>
      </w:r>
      <w:bookmarkStart w:id="1" w:name="_GoBack"/>
      <w:bookmarkEnd w:id="1"/>
      <w:r>
        <w:rPr>
          <w:rFonts w:ascii="Times New Roman" w:hAnsi="Times New Roman"/>
          <w:bCs/>
          <w:iCs/>
          <w:color w:val="000000"/>
        </w:rPr>
        <w:t>nhà ở.</w:t>
      </w:r>
    </w:p>
    <w:p w:rsidR="00472F4B" w:rsidRDefault="00472F4B"/>
    <w:sectPr w:rsidR="00472F4B" w:rsidSect="000359CE">
      <w:pgSz w:w="11907" w:h="16840" w:code="9"/>
      <w:pgMar w:top="1134" w:right="1134" w:bottom="1134" w:left="1701"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VnTime">
    <w:panose1 w:val="020B7200000000000000"/>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defaultTabStop w:val="720"/>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C6AA3"/>
    <w:rsid w:val="000359CE"/>
    <w:rsid w:val="00472F4B"/>
    <w:rsid w:val="00EC6AA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7912EF"/>
  <w15:chartTrackingRefBased/>
  <w15:docId w15:val="{0CA40A97-C42D-469E-A981-38FD7A64CC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heme="minorBidi"/>
        <w:sz w:val="28"/>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C6AA3"/>
    <w:pPr>
      <w:spacing w:after="0" w:line="240" w:lineRule="auto"/>
    </w:pPr>
    <w:rPr>
      <w:rFonts w:ascii=".VnTime" w:eastAsia="Times New Roman" w:hAnsi=".VnTime" w:cs="Times New Roman"/>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semiHidden/>
    <w:unhideWhenUsed/>
    <w:rsid w:val="00EC6AA3"/>
    <w:pPr>
      <w:jc w:val="center"/>
    </w:pPr>
    <w:rPr>
      <w:szCs w:val="20"/>
    </w:rPr>
  </w:style>
  <w:style w:type="character" w:customStyle="1" w:styleId="BodyTextChar">
    <w:name w:val="Body Text Char"/>
    <w:basedOn w:val="DefaultParagraphFont"/>
    <w:link w:val="BodyText"/>
    <w:semiHidden/>
    <w:rsid w:val="00EC6AA3"/>
    <w:rPr>
      <w:rFonts w:ascii=".VnTime" w:eastAsia="Times New Roman" w:hAnsi=".VnTime" w:cs="Times New Roman"/>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723938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564</Words>
  <Characters>3216</Characters>
  <Application>Microsoft Office Word</Application>
  <DocSecurity>0</DocSecurity>
  <Lines>26</Lines>
  <Paragraphs>7</Paragraphs>
  <ScaleCrop>false</ScaleCrop>
  <Company/>
  <LinksUpToDate>false</LinksUpToDate>
  <CharactersWithSpaces>3773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quyetlv</dc:creator>
  <cp:keywords/>
  <dc:description/>
  <cp:lastModifiedBy>quyetlv</cp:lastModifiedBy>
  <cp:revision>1</cp:revision>
  <dcterms:created xsi:type="dcterms:W3CDTF">2024-09-14T02:45:00Z</dcterms:created>
  <dcterms:modified xsi:type="dcterms:W3CDTF">2024-09-14T02:46:00Z</dcterms:modified>
</cp:coreProperties>
</file>